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6635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REGULAMIN KONKURSU</w:t>
      </w:r>
    </w:p>
    <w:p w14:paraId="157E3615" w14:textId="6DFA7184" w:rsidR="00E25E5C" w:rsidRPr="00E25E5C" w:rsidRDefault="00E25E5C" w:rsidP="00E25E5C">
      <w:pPr>
        <w:rPr>
          <w:b/>
          <w:bCs/>
        </w:rPr>
      </w:pPr>
      <w:proofErr w:type="spellStart"/>
      <w:r w:rsidRPr="00E25E5C">
        <w:rPr>
          <w:b/>
          <w:bCs/>
        </w:rPr>
        <w:t>FutureLab</w:t>
      </w:r>
      <w:proofErr w:type="spellEnd"/>
      <w:r w:rsidRPr="00E25E5C">
        <w:rPr>
          <w:b/>
          <w:bCs/>
        </w:rPr>
        <w:t xml:space="preserve"> AI Challenge</w:t>
      </w:r>
    </w:p>
    <w:p w14:paraId="25ED80D9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§1. Postanowienia ogólne</w:t>
      </w:r>
    </w:p>
    <w:p w14:paraId="2374C7AC" w14:textId="77777777" w:rsidR="00E25E5C" w:rsidRPr="00E25E5C" w:rsidRDefault="00E25E5C" w:rsidP="00E25E5C">
      <w:pPr>
        <w:numPr>
          <w:ilvl w:val="0"/>
          <w:numId w:val="1"/>
        </w:numPr>
        <w:jc w:val="both"/>
      </w:pPr>
      <w:r w:rsidRPr="00E25E5C">
        <w:t xml:space="preserve">Konkurs organizowany jest pod nazwą </w:t>
      </w:r>
      <w:proofErr w:type="spellStart"/>
      <w:r w:rsidRPr="00E25E5C">
        <w:rPr>
          <w:b/>
          <w:bCs/>
        </w:rPr>
        <w:t>FutureLab</w:t>
      </w:r>
      <w:proofErr w:type="spellEnd"/>
      <w:r w:rsidRPr="00E25E5C">
        <w:rPr>
          <w:b/>
          <w:bCs/>
        </w:rPr>
        <w:t xml:space="preserve"> AI Challenge</w:t>
      </w:r>
      <w:r w:rsidRPr="00E25E5C">
        <w:t>, zwany dalej „Konkursem”.</w:t>
      </w:r>
    </w:p>
    <w:p w14:paraId="521CC5DC" w14:textId="3F88A2FB" w:rsidR="00E25E5C" w:rsidRPr="00E25E5C" w:rsidRDefault="00E25E5C" w:rsidP="00E25E5C">
      <w:pPr>
        <w:numPr>
          <w:ilvl w:val="0"/>
          <w:numId w:val="1"/>
        </w:numPr>
        <w:jc w:val="both"/>
      </w:pPr>
      <w:r w:rsidRPr="00E25E5C">
        <w:t xml:space="preserve">Organizatorem Konkursu </w:t>
      </w:r>
      <w:r>
        <w:t xml:space="preserve">są Obserwatorium Rozwoju Gospodarki i Demokracji oraz </w:t>
      </w:r>
      <w:r w:rsidRPr="00E25E5C">
        <w:t xml:space="preserve"> Politechnika Krakowska (dalej: „Organizator”).</w:t>
      </w:r>
    </w:p>
    <w:p w14:paraId="34DF617D" w14:textId="77777777" w:rsidR="00E25E5C" w:rsidRPr="00E25E5C" w:rsidRDefault="00E25E5C" w:rsidP="00E25E5C">
      <w:pPr>
        <w:numPr>
          <w:ilvl w:val="0"/>
          <w:numId w:val="1"/>
        </w:numPr>
        <w:jc w:val="both"/>
      </w:pPr>
      <w:r w:rsidRPr="00E25E5C">
        <w:t>Konkurs ma charakter ogólnopolski i skierowany jest do studentów uczelni wyższych.</w:t>
      </w:r>
    </w:p>
    <w:p w14:paraId="78ABC6B5" w14:textId="77777777" w:rsidR="00E25E5C" w:rsidRPr="00E25E5C" w:rsidRDefault="00E25E5C" w:rsidP="00E25E5C">
      <w:pPr>
        <w:numPr>
          <w:ilvl w:val="0"/>
          <w:numId w:val="1"/>
        </w:numPr>
        <w:jc w:val="both"/>
      </w:pPr>
      <w:r w:rsidRPr="00E25E5C">
        <w:t>Udział w Konkursie jest bezpłatny.</w:t>
      </w:r>
    </w:p>
    <w:p w14:paraId="70F306D6" w14:textId="77777777" w:rsidR="00E25E5C" w:rsidRPr="00E25E5C" w:rsidRDefault="00E25E5C" w:rsidP="00E25E5C">
      <w:pPr>
        <w:numPr>
          <w:ilvl w:val="0"/>
          <w:numId w:val="1"/>
        </w:numPr>
        <w:jc w:val="both"/>
      </w:pPr>
      <w:r w:rsidRPr="00E25E5C">
        <w:t>Konkurs realizowany jest w związku z konferencją „</w:t>
      </w:r>
      <w:proofErr w:type="spellStart"/>
      <w:r w:rsidRPr="00E25E5C">
        <w:t>FutureMinds</w:t>
      </w:r>
      <w:proofErr w:type="spellEnd"/>
      <w:r w:rsidRPr="00E25E5C">
        <w:t xml:space="preserve">: AI &amp; </w:t>
      </w:r>
      <w:proofErr w:type="spellStart"/>
      <w:r w:rsidRPr="00E25E5C">
        <w:t>Robotics</w:t>
      </w:r>
      <w:proofErr w:type="spellEnd"/>
      <w:r w:rsidRPr="00E25E5C">
        <w:t>”, która odbędzie się 24.04.2026 r. w Krakowie.</w:t>
      </w:r>
    </w:p>
    <w:p w14:paraId="3CA217B3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§2. Cel Konkursu</w:t>
      </w:r>
    </w:p>
    <w:p w14:paraId="317405FF" w14:textId="77777777" w:rsidR="00E25E5C" w:rsidRPr="00E25E5C" w:rsidRDefault="00E25E5C" w:rsidP="00E25E5C">
      <w:pPr>
        <w:numPr>
          <w:ilvl w:val="0"/>
          <w:numId w:val="2"/>
        </w:numPr>
        <w:jc w:val="both"/>
      </w:pPr>
      <w:r w:rsidRPr="00E25E5C">
        <w:t xml:space="preserve">Celem Konkursu jest wspieranie młodych innowatorów w tworzeniu nowoczesnych konstrukcji i systemów wykorzystujących sztuczną inteligencję do rozwiązywania realnych problemów, z zachowaniem najwyższych standardów </w:t>
      </w:r>
      <w:proofErr w:type="spellStart"/>
      <w:r w:rsidRPr="00E25E5C">
        <w:t>cyberbezpieczeństwa</w:t>
      </w:r>
      <w:proofErr w:type="spellEnd"/>
      <w:r w:rsidRPr="00E25E5C">
        <w:t>.</w:t>
      </w:r>
    </w:p>
    <w:p w14:paraId="4B16C48E" w14:textId="77777777" w:rsidR="00E25E5C" w:rsidRPr="00E25E5C" w:rsidRDefault="00E25E5C" w:rsidP="00E25E5C">
      <w:pPr>
        <w:numPr>
          <w:ilvl w:val="0"/>
          <w:numId w:val="2"/>
        </w:numPr>
        <w:jc w:val="both"/>
      </w:pPr>
      <w:r w:rsidRPr="00E25E5C">
        <w:t>Konkurs łączy środowisko akademickie z praktycznymi potrzebami biznesu i bezpieczeństwa cyfrowego.</w:t>
      </w:r>
    </w:p>
    <w:p w14:paraId="051CFDDF" w14:textId="611F560D" w:rsidR="00E25E5C" w:rsidRPr="00E25E5C" w:rsidRDefault="00E25E5C" w:rsidP="00E25E5C">
      <w:pPr>
        <w:numPr>
          <w:ilvl w:val="0"/>
          <w:numId w:val="2"/>
        </w:numPr>
        <w:jc w:val="both"/>
      </w:pPr>
      <w:r w:rsidRPr="00E25E5C">
        <w:t>Konkurs promuje rozwój potencjału twórczego, kompetencji technologicznych oraz odpowiedzialnego wykorzystania zaawansowanych technologii AI i robotyki.</w:t>
      </w:r>
    </w:p>
    <w:p w14:paraId="444404B7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§3. Uczestnicy</w:t>
      </w:r>
    </w:p>
    <w:p w14:paraId="0075BCDF" w14:textId="77777777" w:rsidR="00E25E5C" w:rsidRPr="00E25E5C" w:rsidRDefault="00E25E5C" w:rsidP="00E25E5C">
      <w:pPr>
        <w:numPr>
          <w:ilvl w:val="0"/>
          <w:numId w:val="3"/>
        </w:numPr>
      </w:pPr>
      <w:r w:rsidRPr="00E25E5C">
        <w:t>Uczestnikami Konkursu mogą być studenci uczelni wyższych w Polsce.</w:t>
      </w:r>
    </w:p>
    <w:p w14:paraId="3FDB6910" w14:textId="77777777" w:rsidR="00E25E5C" w:rsidRPr="00E25E5C" w:rsidRDefault="00E25E5C" w:rsidP="00E25E5C">
      <w:pPr>
        <w:numPr>
          <w:ilvl w:val="0"/>
          <w:numId w:val="3"/>
        </w:numPr>
      </w:pPr>
      <w:r w:rsidRPr="00E25E5C">
        <w:t>Zgłoszenia mogą być dokonywane indywidualnie lub zespołowo.</w:t>
      </w:r>
    </w:p>
    <w:p w14:paraId="5F5A718A" w14:textId="77777777" w:rsidR="00E25E5C" w:rsidRPr="00E25E5C" w:rsidRDefault="00E25E5C" w:rsidP="00E25E5C">
      <w:pPr>
        <w:numPr>
          <w:ilvl w:val="0"/>
          <w:numId w:val="3"/>
        </w:numPr>
      </w:pPr>
      <w:r w:rsidRPr="00E25E5C">
        <w:t>W przypadku zespołu należy wskazać lidera odpowiedzialnego za kontakt z Organizatorem.</w:t>
      </w:r>
    </w:p>
    <w:p w14:paraId="2BC2A190" w14:textId="77777777" w:rsidR="00E25E5C" w:rsidRPr="00E25E5C" w:rsidRDefault="00E25E5C" w:rsidP="00E25E5C">
      <w:pPr>
        <w:numPr>
          <w:ilvl w:val="0"/>
          <w:numId w:val="3"/>
        </w:numPr>
      </w:pPr>
      <w:r w:rsidRPr="00E25E5C">
        <w:t>Każdy uczestnik lub zespół może zgłosić maksymalnie jeden projekt w wybranej ścieżce konkursowej.</w:t>
      </w:r>
    </w:p>
    <w:p w14:paraId="3A93D703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§4. Kategorie konkursowe</w:t>
      </w:r>
    </w:p>
    <w:p w14:paraId="54AC4E87" w14:textId="77777777" w:rsidR="00E25E5C" w:rsidRPr="00E25E5C" w:rsidRDefault="00E25E5C" w:rsidP="00E25E5C">
      <w:r w:rsidRPr="00E25E5C">
        <w:t>Konkurs realizowany jest w dwóch ścieżkach:</w:t>
      </w:r>
    </w:p>
    <w:p w14:paraId="714D72F9" w14:textId="77777777" w:rsidR="00E25E5C" w:rsidRPr="00E25E5C" w:rsidRDefault="00E25E5C" w:rsidP="00E25E5C">
      <w:r w:rsidRPr="00E25E5C">
        <w:rPr>
          <w:b/>
          <w:bCs/>
        </w:rPr>
        <w:t>1. Ścieżka IDEA (Koncepcyjna)</w:t>
      </w:r>
      <w:r w:rsidRPr="00E25E5C">
        <w:br/>
        <w:t>Dla projektów na wczesnym etapie rozwoju, obejmujących koncepcję algorytmu AI lub architekturę systemu zabezpieczeń przed fazą prototypu.</w:t>
      </w:r>
    </w:p>
    <w:p w14:paraId="21D8FEAA" w14:textId="319DB412" w:rsidR="00E25E5C" w:rsidRPr="00E25E5C" w:rsidRDefault="00E25E5C" w:rsidP="00E25E5C">
      <w:r w:rsidRPr="00E25E5C">
        <w:rPr>
          <w:b/>
          <w:bCs/>
        </w:rPr>
        <w:t>2. Ścieżka IMPACT (Wdrożeniowa)</w:t>
      </w:r>
      <w:r w:rsidRPr="00E25E5C">
        <w:br/>
        <w:t>Dla zaawansowanych konstrukcji i działających prototypów (np. autonomicznych robotów, systemów monitoringu), przetestowanych w warunkach rzeczywistych.</w:t>
      </w:r>
    </w:p>
    <w:p w14:paraId="1CAE77A8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 xml:space="preserve">§5. Obszary tematyczne (AI &amp; </w:t>
      </w:r>
      <w:proofErr w:type="spellStart"/>
      <w:r w:rsidRPr="00E25E5C">
        <w:rPr>
          <w:b/>
          <w:bCs/>
        </w:rPr>
        <w:t>Cybersec</w:t>
      </w:r>
      <w:proofErr w:type="spellEnd"/>
      <w:r w:rsidRPr="00E25E5C">
        <w:rPr>
          <w:b/>
          <w:bCs/>
        </w:rPr>
        <w:t>)</w:t>
      </w:r>
    </w:p>
    <w:p w14:paraId="6C312ED6" w14:textId="77777777" w:rsidR="00E25E5C" w:rsidRPr="00E25E5C" w:rsidRDefault="00E25E5C" w:rsidP="00E25E5C">
      <w:r w:rsidRPr="00E25E5C">
        <w:t>Projekty mogą być zgłaszane w następujących obszarach:</w:t>
      </w:r>
    </w:p>
    <w:p w14:paraId="35DEBA89" w14:textId="77777777" w:rsidR="00E25E5C" w:rsidRPr="00E25E5C" w:rsidRDefault="00E25E5C" w:rsidP="00E25E5C">
      <w:pPr>
        <w:numPr>
          <w:ilvl w:val="0"/>
          <w:numId w:val="4"/>
        </w:numPr>
      </w:pPr>
      <w:proofErr w:type="spellStart"/>
      <w:r w:rsidRPr="00E25E5C">
        <w:rPr>
          <w:b/>
          <w:bCs/>
        </w:rPr>
        <w:lastRenderedPageBreak/>
        <w:t>Secured</w:t>
      </w:r>
      <w:proofErr w:type="spellEnd"/>
      <w:r w:rsidRPr="00E25E5C">
        <w:rPr>
          <w:b/>
          <w:bCs/>
        </w:rPr>
        <w:t xml:space="preserve"> Smart </w:t>
      </w:r>
      <w:proofErr w:type="spellStart"/>
      <w:r w:rsidRPr="00E25E5C">
        <w:rPr>
          <w:b/>
          <w:bCs/>
        </w:rPr>
        <w:t>Robots</w:t>
      </w:r>
      <w:proofErr w:type="spellEnd"/>
      <w:r w:rsidRPr="00E25E5C">
        <w:t xml:space="preserve"> – robotyka wspierająca człowieka, odporna na przejęcie kontroli lub manipulację danymi.</w:t>
      </w:r>
    </w:p>
    <w:p w14:paraId="3CA6D7BC" w14:textId="77777777" w:rsidR="00E25E5C" w:rsidRPr="00E25E5C" w:rsidRDefault="00E25E5C" w:rsidP="00E25E5C">
      <w:pPr>
        <w:numPr>
          <w:ilvl w:val="0"/>
          <w:numId w:val="4"/>
        </w:numPr>
      </w:pPr>
      <w:r w:rsidRPr="00E25E5C">
        <w:rPr>
          <w:b/>
          <w:bCs/>
        </w:rPr>
        <w:t xml:space="preserve">AI </w:t>
      </w:r>
      <w:proofErr w:type="spellStart"/>
      <w:r w:rsidRPr="00E25E5C">
        <w:rPr>
          <w:b/>
          <w:bCs/>
        </w:rPr>
        <w:t>Defense</w:t>
      </w:r>
      <w:proofErr w:type="spellEnd"/>
      <w:r w:rsidRPr="00E25E5C">
        <w:rPr>
          <w:b/>
          <w:bCs/>
        </w:rPr>
        <w:t xml:space="preserve"> Systems</w:t>
      </w:r>
      <w:r w:rsidRPr="00E25E5C">
        <w:t xml:space="preserve"> – autonomiczne systemy wykrywania zagrożeń, ochrona infrastruktury krytycznej z wykorzystaniem uczenia maszynowego.</w:t>
      </w:r>
    </w:p>
    <w:p w14:paraId="67AF2973" w14:textId="77777777" w:rsidR="00E25E5C" w:rsidRPr="00E25E5C" w:rsidRDefault="00E25E5C" w:rsidP="00E25E5C">
      <w:pPr>
        <w:numPr>
          <w:ilvl w:val="0"/>
          <w:numId w:val="4"/>
        </w:numPr>
      </w:pPr>
      <w:proofErr w:type="spellStart"/>
      <w:r w:rsidRPr="00E25E5C">
        <w:rPr>
          <w:b/>
          <w:bCs/>
        </w:rPr>
        <w:t>Privacy</w:t>
      </w:r>
      <w:proofErr w:type="spellEnd"/>
      <w:r w:rsidRPr="00E25E5C">
        <w:rPr>
          <w:b/>
          <w:bCs/>
        </w:rPr>
        <w:t xml:space="preserve"> by Design</w:t>
      </w:r>
      <w:r w:rsidRPr="00E25E5C">
        <w:t xml:space="preserve"> – rozwiązania AI chroniące prywatność użytkownika i dane sensoryczne.</w:t>
      </w:r>
    </w:p>
    <w:p w14:paraId="106BFFCB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§6. Kryteria oceny</w:t>
      </w:r>
    </w:p>
    <w:p w14:paraId="1A40D33C" w14:textId="77777777" w:rsidR="00E25E5C" w:rsidRPr="00E25E5C" w:rsidRDefault="00E25E5C" w:rsidP="00E25E5C">
      <w:pPr>
        <w:jc w:val="both"/>
      </w:pPr>
      <w:r w:rsidRPr="00E25E5C">
        <w:t>Projekty oceniane będą przez Jury złożone z ekspertów akademickich i przedstawicieli biznesu według następujących kryteriów:</w:t>
      </w:r>
    </w:p>
    <w:p w14:paraId="43F45906" w14:textId="77777777" w:rsidR="00E25E5C" w:rsidRPr="00E25E5C" w:rsidRDefault="00E25E5C" w:rsidP="00E25E5C">
      <w:pPr>
        <w:numPr>
          <w:ilvl w:val="0"/>
          <w:numId w:val="5"/>
        </w:numPr>
        <w:jc w:val="both"/>
      </w:pPr>
      <w:r w:rsidRPr="00E25E5C">
        <w:rPr>
          <w:b/>
          <w:bCs/>
        </w:rPr>
        <w:t>Innowacyjność (AI)</w:t>
      </w:r>
      <w:r w:rsidRPr="00E25E5C">
        <w:t xml:space="preserve"> – poziom nowatorstwa zastosowanych algorytmów i koncepcji.</w:t>
      </w:r>
    </w:p>
    <w:p w14:paraId="100805D0" w14:textId="77777777" w:rsidR="00E25E5C" w:rsidRPr="00E25E5C" w:rsidRDefault="00E25E5C" w:rsidP="00E25E5C">
      <w:pPr>
        <w:numPr>
          <w:ilvl w:val="0"/>
          <w:numId w:val="5"/>
        </w:numPr>
        <w:jc w:val="both"/>
      </w:pPr>
      <w:r w:rsidRPr="00E25E5C">
        <w:rPr>
          <w:b/>
          <w:bCs/>
        </w:rPr>
        <w:t>Bezpieczeństwo (</w:t>
      </w:r>
      <w:proofErr w:type="spellStart"/>
      <w:r w:rsidRPr="00E25E5C">
        <w:rPr>
          <w:b/>
          <w:bCs/>
        </w:rPr>
        <w:t>Cybersec</w:t>
      </w:r>
      <w:proofErr w:type="spellEnd"/>
      <w:r w:rsidRPr="00E25E5C">
        <w:rPr>
          <w:b/>
          <w:bCs/>
        </w:rPr>
        <w:t>)</w:t>
      </w:r>
      <w:r w:rsidRPr="00E25E5C">
        <w:t xml:space="preserve"> – odporność rozwiązania na </w:t>
      </w:r>
      <w:proofErr w:type="spellStart"/>
      <w:r w:rsidRPr="00E25E5C">
        <w:t>cyberzagrożenia</w:t>
      </w:r>
      <w:proofErr w:type="spellEnd"/>
      <w:r w:rsidRPr="00E25E5C">
        <w:t xml:space="preserve"> oraz ochrona integralności danych.</w:t>
      </w:r>
    </w:p>
    <w:p w14:paraId="1ED3ACBE" w14:textId="77777777" w:rsidR="00E25E5C" w:rsidRPr="00E25E5C" w:rsidRDefault="00E25E5C" w:rsidP="00E25E5C">
      <w:pPr>
        <w:numPr>
          <w:ilvl w:val="0"/>
          <w:numId w:val="5"/>
        </w:numPr>
        <w:jc w:val="both"/>
      </w:pPr>
      <w:r w:rsidRPr="00E25E5C">
        <w:rPr>
          <w:b/>
          <w:bCs/>
        </w:rPr>
        <w:t>Praktyczność i wdrożenie</w:t>
      </w:r>
      <w:r w:rsidRPr="00E25E5C">
        <w:t xml:space="preserve"> – możliwość realnego zastosowania i komercjalizacji.</w:t>
      </w:r>
    </w:p>
    <w:p w14:paraId="3996C6FF" w14:textId="77777777" w:rsidR="00E25E5C" w:rsidRPr="00E25E5C" w:rsidRDefault="00E25E5C" w:rsidP="00E25E5C">
      <w:pPr>
        <w:numPr>
          <w:ilvl w:val="0"/>
          <w:numId w:val="5"/>
        </w:numPr>
        <w:jc w:val="both"/>
      </w:pPr>
      <w:r w:rsidRPr="00E25E5C">
        <w:rPr>
          <w:b/>
          <w:bCs/>
        </w:rPr>
        <w:t>Prezentacja projektu</w:t>
      </w:r>
      <w:r w:rsidRPr="00E25E5C">
        <w:t xml:space="preserve"> – jakość dokumentacji i klarowność przedstawienia aspektów technicznych.</w:t>
      </w:r>
    </w:p>
    <w:p w14:paraId="50F7B2DF" w14:textId="2B9B2F2B" w:rsidR="00E25E5C" w:rsidRPr="00E25E5C" w:rsidRDefault="00E25E5C" w:rsidP="00E25E5C">
      <w:pPr>
        <w:jc w:val="both"/>
      </w:pPr>
      <w:r w:rsidRPr="00E25E5C">
        <w:t>Decyzje Jury są ostateczne i nie podlegają odwołaniu.</w:t>
      </w:r>
    </w:p>
    <w:p w14:paraId="499608A0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§7. Nagrody</w:t>
      </w:r>
    </w:p>
    <w:p w14:paraId="1BD5C662" w14:textId="77777777" w:rsidR="00E25E5C" w:rsidRPr="00E25E5C" w:rsidRDefault="00E25E5C" w:rsidP="00E25E5C">
      <w:pPr>
        <w:numPr>
          <w:ilvl w:val="0"/>
          <w:numId w:val="6"/>
        </w:numPr>
        <w:jc w:val="both"/>
      </w:pPr>
      <w:r w:rsidRPr="00E25E5C">
        <w:t>Dla najwyżej ocenionych projektów przewidziane są nagrody finansowe i rzeczowe.</w:t>
      </w:r>
    </w:p>
    <w:p w14:paraId="7328526C" w14:textId="77777777" w:rsidR="00E25E5C" w:rsidRPr="00E25E5C" w:rsidRDefault="00E25E5C" w:rsidP="00E25E5C">
      <w:pPr>
        <w:numPr>
          <w:ilvl w:val="0"/>
          <w:numId w:val="6"/>
        </w:numPr>
        <w:jc w:val="both"/>
      </w:pPr>
      <w:r w:rsidRPr="00E25E5C">
        <w:t xml:space="preserve">Przyznane zostanie specjalne wyróżnienie – </w:t>
      </w:r>
      <w:r w:rsidRPr="00E25E5C">
        <w:rPr>
          <w:b/>
          <w:bCs/>
        </w:rPr>
        <w:t>Nagroda Eugeniusza Kwiatkowskiego</w:t>
      </w:r>
      <w:r w:rsidRPr="00E25E5C">
        <w:t xml:space="preserve"> – dla projektu o szczególnym znaczeniu innowacyjnym i społecznym.</w:t>
      </w:r>
    </w:p>
    <w:p w14:paraId="6CEEFB9B" w14:textId="240DAA8D" w:rsidR="00E25E5C" w:rsidRPr="00E25E5C" w:rsidRDefault="00E25E5C" w:rsidP="00E25E5C">
      <w:pPr>
        <w:numPr>
          <w:ilvl w:val="0"/>
          <w:numId w:val="6"/>
        </w:numPr>
        <w:jc w:val="both"/>
      </w:pPr>
      <w:r w:rsidRPr="00E25E5C">
        <w:t>Laureaci otrzymają możliwość prezentacji projektu podczas konferencji „</w:t>
      </w:r>
      <w:proofErr w:type="spellStart"/>
      <w:r w:rsidRPr="00E25E5C">
        <w:t>FutureMinds</w:t>
      </w:r>
      <w:proofErr w:type="spellEnd"/>
      <w:r w:rsidRPr="00E25E5C">
        <w:t xml:space="preserve">: AI &amp; </w:t>
      </w:r>
      <w:proofErr w:type="spellStart"/>
      <w:r w:rsidRPr="00E25E5C">
        <w:t>Robotics</w:t>
      </w:r>
      <w:proofErr w:type="spellEnd"/>
      <w:r w:rsidRPr="00E25E5C">
        <w:t>” w dniu 24</w:t>
      </w:r>
      <w:r>
        <w:t>-25</w:t>
      </w:r>
      <w:r w:rsidRPr="00E25E5C">
        <w:t>.04.2026 r.</w:t>
      </w:r>
    </w:p>
    <w:p w14:paraId="27376B9C" w14:textId="77777777" w:rsidR="00E25E5C" w:rsidRPr="00E25E5C" w:rsidRDefault="00E25E5C" w:rsidP="00E25E5C">
      <w:pPr>
        <w:numPr>
          <w:ilvl w:val="0"/>
          <w:numId w:val="6"/>
        </w:numPr>
        <w:jc w:val="both"/>
      </w:pPr>
      <w:r w:rsidRPr="00E25E5C">
        <w:t xml:space="preserve">Uczestnicy mogą otrzymać wsparcie </w:t>
      </w:r>
      <w:proofErr w:type="spellStart"/>
      <w:r w:rsidRPr="00E25E5C">
        <w:t>mentoringowe</w:t>
      </w:r>
      <w:proofErr w:type="spellEnd"/>
      <w:r w:rsidRPr="00E25E5C">
        <w:t xml:space="preserve"> obejmujące analizy rynkowe, </w:t>
      </w:r>
      <w:proofErr w:type="spellStart"/>
      <w:r w:rsidRPr="00E25E5C">
        <w:t>tutoring</w:t>
      </w:r>
      <w:proofErr w:type="spellEnd"/>
      <w:r w:rsidRPr="00E25E5C">
        <w:t xml:space="preserve"> IT oraz konsultacje branżowe.</w:t>
      </w:r>
    </w:p>
    <w:p w14:paraId="142814B8" w14:textId="77777777" w:rsidR="00E25E5C" w:rsidRPr="00E25E5C" w:rsidRDefault="00E25E5C" w:rsidP="00E25E5C">
      <w:pPr>
        <w:numPr>
          <w:ilvl w:val="0"/>
          <w:numId w:val="6"/>
        </w:numPr>
        <w:jc w:val="both"/>
      </w:pPr>
      <w:r w:rsidRPr="00E25E5C">
        <w:t>Najlepsze projekty mogą uzyskać możliwość nawiązania kontaktów z inwestorami w celu komercjalizacji rozwiązania.</w:t>
      </w:r>
    </w:p>
    <w:p w14:paraId="4A48D2BA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§8. Zgłoszenia</w:t>
      </w:r>
    </w:p>
    <w:p w14:paraId="66C9062E" w14:textId="77777777" w:rsidR="00E25E5C" w:rsidRPr="00E25E5C" w:rsidRDefault="00E25E5C" w:rsidP="00E25E5C">
      <w:pPr>
        <w:numPr>
          <w:ilvl w:val="0"/>
          <w:numId w:val="7"/>
        </w:numPr>
      </w:pPr>
      <w:r w:rsidRPr="00E25E5C">
        <w:t xml:space="preserve">Zgłoszenie należy przesłać do dnia </w:t>
      </w:r>
      <w:r w:rsidRPr="00E25E5C">
        <w:rPr>
          <w:b/>
          <w:bCs/>
        </w:rPr>
        <w:t>10.04.2026 r.</w:t>
      </w:r>
    </w:p>
    <w:p w14:paraId="48FF0008" w14:textId="77777777" w:rsidR="00E25E5C" w:rsidRPr="00E25E5C" w:rsidRDefault="00E25E5C" w:rsidP="00E25E5C">
      <w:pPr>
        <w:numPr>
          <w:ilvl w:val="0"/>
          <w:numId w:val="7"/>
        </w:numPr>
      </w:pPr>
      <w:r w:rsidRPr="00E25E5C">
        <w:t>Wymagane dokumenty:</w:t>
      </w:r>
    </w:p>
    <w:p w14:paraId="79B10D44" w14:textId="77777777" w:rsidR="00E25E5C" w:rsidRPr="00E25E5C" w:rsidRDefault="00E25E5C" w:rsidP="00E25E5C">
      <w:pPr>
        <w:numPr>
          <w:ilvl w:val="1"/>
          <w:numId w:val="7"/>
        </w:numPr>
      </w:pPr>
      <w:r w:rsidRPr="00E25E5C">
        <w:t>wypełniony formularz zgłoszeniowy,</w:t>
      </w:r>
    </w:p>
    <w:p w14:paraId="1856EC28" w14:textId="77777777" w:rsidR="00E25E5C" w:rsidRPr="00E25E5C" w:rsidRDefault="00E25E5C" w:rsidP="00E25E5C">
      <w:pPr>
        <w:numPr>
          <w:ilvl w:val="1"/>
          <w:numId w:val="7"/>
        </w:numPr>
      </w:pPr>
      <w:r w:rsidRPr="00E25E5C">
        <w:t>prezentacja multimedialna opisująca projekt.</w:t>
      </w:r>
    </w:p>
    <w:p w14:paraId="59AE7726" w14:textId="77777777" w:rsidR="00E25E5C" w:rsidRPr="00E25E5C" w:rsidRDefault="00E25E5C" w:rsidP="00E25E5C">
      <w:pPr>
        <w:numPr>
          <w:ilvl w:val="0"/>
          <w:numId w:val="7"/>
        </w:numPr>
      </w:pPr>
      <w:r w:rsidRPr="00E25E5C">
        <w:t xml:space="preserve">Dokumenty należy przesłać drogą mailową na adres: </w:t>
      </w:r>
      <w:r w:rsidRPr="00E25E5C">
        <w:rPr>
          <w:b/>
          <w:bCs/>
        </w:rPr>
        <w:t>futurelab@pk.edu.pl</w:t>
      </w:r>
      <w:r w:rsidRPr="00E25E5C">
        <w:br/>
        <w:t xml:space="preserve">z dopiskiem: </w:t>
      </w:r>
      <w:r w:rsidRPr="00E25E5C">
        <w:rPr>
          <w:b/>
          <w:bCs/>
        </w:rPr>
        <w:t>KONKURS „</w:t>
      </w:r>
      <w:proofErr w:type="spellStart"/>
      <w:r w:rsidRPr="00E25E5C">
        <w:rPr>
          <w:b/>
          <w:bCs/>
        </w:rPr>
        <w:t>FutureLab</w:t>
      </w:r>
      <w:proofErr w:type="spellEnd"/>
      <w:r w:rsidRPr="00E25E5C">
        <w:rPr>
          <w:b/>
          <w:bCs/>
        </w:rPr>
        <w:t xml:space="preserve"> AI Challenge”</w:t>
      </w:r>
      <w:r w:rsidRPr="00E25E5C">
        <w:t>.</w:t>
      </w:r>
    </w:p>
    <w:p w14:paraId="151DC4A0" w14:textId="77777777" w:rsidR="00E25E5C" w:rsidRPr="00E25E5C" w:rsidRDefault="00E25E5C" w:rsidP="00E25E5C">
      <w:pPr>
        <w:numPr>
          <w:ilvl w:val="0"/>
          <w:numId w:val="7"/>
        </w:numPr>
      </w:pPr>
      <w:r w:rsidRPr="00E25E5C">
        <w:t xml:space="preserve">Laureaci zostaną poinformowani o wynikach do dnia </w:t>
      </w:r>
      <w:r w:rsidRPr="00E25E5C">
        <w:rPr>
          <w:b/>
          <w:bCs/>
        </w:rPr>
        <w:t>14.04.2026 r.</w:t>
      </w:r>
    </w:p>
    <w:p w14:paraId="320CDD1B" w14:textId="7DB251F9" w:rsidR="00E25E5C" w:rsidRPr="00E25E5C" w:rsidRDefault="00E25E5C" w:rsidP="00E25E5C">
      <w:pPr>
        <w:numPr>
          <w:ilvl w:val="0"/>
          <w:numId w:val="7"/>
        </w:numPr>
      </w:pPr>
      <w:r w:rsidRPr="00E25E5C">
        <w:t>Uroczyste wręczenie nagród odbędzie się podczas konferencji „</w:t>
      </w:r>
      <w:proofErr w:type="spellStart"/>
      <w:r w:rsidRPr="00E25E5C">
        <w:t>FutureMinds</w:t>
      </w:r>
      <w:proofErr w:type="spellEnd"/>
      <w:r w:rsidRPr="00E25E5C">
        <w:t xml:space="preserve">: AI &amp; </w:t>
      </w:r>
      <w:proofErr w:type="spellStart"/>
      <w:r w:rsidRPr="00E25E5C">
        <w:t>Robotics</w:t>
      </w:r>
      <w:proofErr w:type="spellEnd"/>
      <w:r w:rsidRPr="00E25E5C">
        <w:t>” 24</w:t>
      </w:r>
      <w:r>
        <w:t>-25</w:t>
      </w:r>
      <w:r w:rsidRPr="00E25E5C">
        <w:t>.04.2026 r. na Politechnice Krakowskiej.</w:t>
      </w:r>
    </w:p>
    <w:p w14:paraId="328B2A61" w14:textId="3CFFB4F8" w:rsidR="00E25E5C" w:rsidRPr="00E25E5C" w:rsidRDefault="00E25E5C" w:rsidP="00E25E5C"/>
    <w:p w14:paraId="1FE58F5A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§9. Prawa autorskie</w:t>
      </w:r>
    </w:p>
    <w:p w14:paraId="44B92771" w14:textId="77777777" w:rsidR="00E25E5C" w:rsidRPr="00E25E5C" w:rsidRDefault="00E25E5C" w:rsidP="00E25E5C">
      <w:pPr>
        <w:numPr>
          <w:ilvl w:val="0"/>
          <w:numId w:val="8"/>
        </w:numPr>
      </w:pPr>
      <w:r w:rsidRPr="00E25E5C">
        <w:t>Uczestnik oświadcza, że zgłoszony projekt jest jego autorstwa lub współautorstwa i nie narusza praw osób trzecich.</w:t>
      </w:r>
    </w:p>
    <w:p w14:paraId="21AA3A31" w14:textId="5D17B4AA" w:rsidR="00E25E5C" w:rsidRPr="00E25E5C" w:rsidRDefault="00E25E5C" w:rsidP="00E25E5C">
      <w:pPr>
        <w:numPr>
          <w:ilvl w:val="0"/>
          <w:numId w:val="8"/>
        </w:numPr>
      </w:pPr>
      <w:r w:rsidRPr="00E25E5C">
        <w:t>Uczestnik udziela Organizatorowi niewyłącznej, nieodpłatnej licencji na wykorzystanie materiałów konkursowych w celach promocyjnych i informacyjnych związanych z Konkursem.</w:t>
      </w:r>
    </w:p>
    <w:p w14:paraId="1A872705" w14:textId="77777777" w:rsidR="00E25E5C" w:rsidRPr="00E25E5C" w:rsidRDefault="00E25E5C" w:rsidP="00E25E5C">
      <w:pPr>
        <w:rPr>
          <w:b/>
          <w:bCs/>
        </w:rPr>
      </w:pPr>
      <w:r w:rsidRPr="00E25E5C">
        <w:rPr>
          <w:b/>
          <w:bCs/>
        </w:rPr>
        <w:t>§10. Postanowienia końcowe</w:t>
      </w:r>
    </w:p>
    <w:p w14:paraId="4DF0ADA7" w14:textId="77777777" w:rsidR="00E25E5C" w:rsidRPr="00E25E5C" w:rsidRDefault="00E25E5C" w:rsidP="00E25E5C">
      <w:pPr>
        <w:numPr>
          <w:ilvl w:val="0"/>
          <w:numId w:val="9"/>
        </w:numPr>
      </w:pPr>
      <w:r w:rsidRPr="00E25E5C">
        <w:t>Organizator zastrzega sobie prawo do wprowadzenia zmian w Regulaminie z ważnych przyczyn organizacyjnych.</w:t>
      </w:r>
    </w:p>
    <w:p w14:paraId="2542BA68" w14:textId="77777777" w:rsidR="00E25E5C" w:rsidRPr="00E25E5C" w:rsidRDefault="00E25E5C" w:rsidP="00E25E5C">
      <w:pPr>
        <w:numPr>
          <w:ilvl w:val="0"/>
          <w:numId w:val="9"/>
        </w:numPr>
      </w:pPr>
      <w:r w:rsidRPr="00E25E5C">
        <w:t>Regulamin wchodzi w życie z dniem jego publikacji.</w:t>
      </w:r>
    </w:p>
    <w:p w14:paraId="0BF6005A" w14:textId="77777777" w:rsidR="00E25E5C" w:rsidRPr="00E25E5C" w:rsidRDefault="00E25E5C" w:rsidP="00E25E5C">
      <w:pPr>
        <w:numPr>
          <w:ilvl w:val="0"/>
          <w:numId w:val="9"/>
        </w:numPr>
      </w:pPr>
      <w:r w:rsidRPr="00E25E5C">
        <w:t>Przystąpienie do Konkursu oznacza akceptację niniejszego Regulaminu.</w:t>
      </w:r>
    </w:p>
    <w:p w14:paraId="12E430E1" w14:textId="77777777" w:rsidR="004D507C" w:rsidRDefault="004D507C"/>
    <w:sectPr w:rsidR="004D5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0DAA"/>
    <w:multiLevelType w:val="multilevel"/>
    <w:tmpl w:val="A800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F4B1D"/>
    <w:multiLevelType w:val="multilevel"/>
    <w:tmpl w:val="D380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5F39B0"/>
    <w:multiLevelType w:val="multilevel"/>
    <w:tmpl w:val="8DB6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8276DA"/>
    <w:multiLevelType w:val="multilevel"/>
    <w:tmpl w:val="BCF4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06663"/>
    <w:multiLevelType w:val="multilevel"/>
    <w:tmpl w:val="52E4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774C9"/>
    <w:multiLevelType w:val="multilevel"/>
    <w:tmpl w:val="381A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B55A0"/>
    <w:multiLevelType w:val="multilevel"/>
    <w:tmpl w:val="51F0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6C727F"/>
    <w:multiLevelType w:val="multilevel"/>
    <w:tmpl w:val="7C58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B1DF2"/>
    <w:multiLevelType w:val="multilevel"/>
    <w:tmpl w:val="1322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138364">
    <w:abstractNumId w:val="5"/>
  </w:num>
  <w:num w:numId="2" w16cid:durableId="244727848">
    <w:abstractNumId w:val="1"/>
  </w:num>
  <w:num w:numId="3" w16cid:durableId="1631861571">
    <w:abstractNumId w:val="8"/>
  </w:num>
  <w:num w:numId="4" w16cid:durableId="1520581175">
    <w:abstractNumId w:val="2"/>
  </w:num>
  <w:num w:numId="5" w16cid:durableId="292753715">
    <w:abstractNumId w:val="0"/>
  </w:num>
  <w:num w:numId="6" w16cid:durableId="1717507072">
    <w:abstractNumId w:val="7"/>
  </w:num>
  <w:num w:numId="7" w16cid:durableId="1472943776">
    <w:abstractNumId w:val="4"/>
  </w:num>
  <w:num w:numId="8" w16cid:durableId="549223577">
    <w:abstractNumId w:val="6"/>
  </w:num>
  <w:num w:numId="9" w16cid:durableId="2041661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5C"/>
    <w:rsid w:val="000F3F78"/>
    <w:rsid w:val="004D507C"/>
    <w:rsid w:val="00670246"/>
    <w:rsid w:val="00E25E5C"/>
    <w:rsid w:val="00F3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08B1"/>
  <w15:chartTrackingRefBased/>
  <w15:docId w15:val="{ADB39E64-3592-4C36-8715-7CEC8797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E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E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E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E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Kuc</dc:creator>
  <cp:keywords/>
  <dc:description/>
  <cp:lastModifiedBy>Dariusz Kuc</cp:lastModifiedBy>
  <cp:revision>1</cp:revision>
  <dcterms:created xsi:type="dcterms:W3CDTF">2026-03-03T10:27:00Z</dcterms:created>
  <dcterms:modified xsi:type="dcterms:W3CDTF">2026-03-03T10:30:00Z</dcterms:modified>
</cp:coreProperties>
</file>